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&#65279;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19.4 -->
  <w:body>
    <w:p w:rsidR="00DD6082" w:rsidP="00DD6082">
      <w:pPr>
        <w:pStyle w:val="NoSpacing"/>
        <w:jc w:val="right"/>
      </w:pPr>
      <w:r>
        <w:t>Дело № 5-679</w:t>
      </w:r>
      <w:r>
        <w:rPr>
          <w:color w:val="FF0000"/>
        </w:rPr>
        <w:t>-2103</w:t>
      </w:r>
      <w:r>
        <w:t>/2026</w:t>
      </w:r>
    </w:p>
    <w:p w:rsidR="00DD6082" w:rsidP="00DD6082">
      <w:pPr>
        <w:pStyle w:val="NoSpacing"/>
        <w:jc w:val="right"/>
      </w:pPr>
      <w:r>
        <w:t>86MS0008-01-2026-004592-85</w:t>
      </w:r>
    </w:p>
    <w:p w:rsidR="00DD6082" w:rsidP="00DD6082">
      <w:pPr>
        <w:pStyle w:val="NoSpacing"/>
        <w:jc w:val="both"/>
      </w:pPr>
    </w:p>
    <w:p w:rsidR="00DD6082" w:rsidP="00DD6082">
      <w:pPr>
        <w:pStyle w:val="NoSpacing"/>
        <w:jc w:val="center"/>
      </w:pPr>
      <w:r>
        <w:t>ПОСТАНОВЛЕНИЕ</w:t>
      </w:r>
    </w:p>
    <w:p w:rsidR="00DD6082" w:rsidP="00DD6082">
      <w:pPr>
        <w:pStyle w:val="NoSpacing"/>
        <w:jc w:val="center"/>
      </w:pPr>
      <w:r>
        <w:t>по делу об административном правонарушении</w:t>
      </w:r>
    </w:p>
    <w:p w:rsidR="00DD6082" w:rsidP="00DD6082">
      <w:pPr>
        <w:pStyle w:val="NoSpacing"/>
        <w:jc w:val="both"/>
      </w:pPr>
    </w:p>
    <w:p w:rsidR="00DD6082" w:rsidP="00DD6082">
      <w:pPr>
        <w:pStyle w:val="NoSpacing"/>
        <w:ind w:firstLine="567"/>
        <w:jc w:val="both"/>
      </w:pPr>
      <w:r>
        <w:t>г. Нижневартовск                                                                                             16 сентября 2026 года</w:t>
      </w:r>
    </w:p>
    <w:p w:rsidR="00DD6082" w:rsidP="00DD6082">
      <w:pPr>
        <w:pStyle w:val="NoSpacing"/>
        <w:ind w:firstLine="567"/>
        <w:jc w:val="both"/>
      </w:pPr>
    </w:p>
    <w:p w:rsidR="00DD6082" w:rsidP="00DD6082">
      <w:pPr>
        <w:pStyle w:val="NoSpacing"/>
        <w:ind w:firstLine="567"/>
        <w:jc w:val="both"/>
      </w:pPr>
      <w:r>
        <w:t xml:space="preserve">Мировой судья судебного участка </w:t>
      </w:r>
      <w:r>
        <w:rPr>
          <w:rFonts w:eastAsia="Segoe UI Symbol"/>
        </w:rPr>
        <w:t>№</w:t>
      </w:r>
      <w:r>
        <w:t xml:space="preserve"> 6 Нижневартовского судебного района города окружного значения Нижневартовска Ханты - Мансийского автономного округа - Югры Аксенова Е.В., </w:t>
      </w:r>
      <w:r>
        <w:rPr>
          <w:color w:val="FF0000"/>
        </w:rPr>
        <w:t>исполняющий обязанности мирового судьи судебного участка № 3 Нижневартовского судебн</w:t>
      </w:r>
      <w:r>
        <w:rPr>
          <w:color w:val="FF0000"/>
        </w:rPr>
        <w:t>ого района города окружного значения Нижневартовска Ханты - Мансийского автономного округа - Югры</w:t>
      </w:r>
      <w:r>
        <w:t>, находящийся по адресу ХМАО-Югра, г. Нижневартовск, ул. Нефтяников, д. 6, рассмотрев дело об административном правонарушении в отношении:</w:t>
      </w:r>
    </w:p>
    <w:p w:rsidR="00DD6082" w:rsidP="00DD6082">
      <w:pPr>
        <w:pStyle w:val="NoSpacing"/>
        <w:ind w:firstLine="567"/>
        <w:jc w:val="both"/>
      </w:pPr>
      <w:r>
        <w:rPr>
          <w:color w:val="FF0000"/>
        </w:rPr>
        <w:t>Багаева Тимура Роман</w:t>
      </w:r>
      <w:r>
        <w:rPr>
          <w:color w:val="FF0000"/>
        </w:rPr>
        <w:t>овича, ……</w:t>
      </w:r>
      <w:r>
        <w:rPr>
          <w:color w:val="FF0000"/>
        </w:rPr>
        <w:t xml:space="preserve"> </w:t>
      </w:r>
      <w:r>
        <w:t>года рождения, уроженца Тюменской</w:t>
      </w:r>
      <w:r>
        <w:rPr>
          <w:color w:val="FF0000"/>
        </w:rPr>
        <w:t xml:space="preserve"> области</w:t>
      </w:r>
      <w:r>
        <w:t>, зарегистрированного и проживающего по адресу: ……..</w:t>
      </w:r>
      <w:r>
        <w:t xml:space="preserve"> паспорт ……</w:t>
      </w:r>
    </w:p>
    <w:p w:rsidR="00DD6082" w:rsidP="00527BEA">
      <w:pPr>
        <w:pStyle w:val="NoSpacing"/>
        <w:jc w:val="center"/>
      </w:pPr>
      <w:r>
        <w:t>УСТАНОВИЛ:</w:t>
      </w:r>
    </w:p>
    <w:p w:rsidR="00DD6082" w:rsidP="00DD6082">
      <w:pPr>
        <w:pStyle w:val="NoSpacing"/>
        <w:ind w:firstLine="567"/>
        <w:jc w:val="both"/>
      </w:pPr>
    </w:p>
    <w:p w:rsidR="00EB54C4" w:rsidRPr="00F03555" w:rsidP="00DD6082">
      <w:pPr>
        <w:pStyle w:val="NoSpacing"/>
        <w:ind w:firstLine="567"/>
        <w:jc w:val="both"/>
      </w:pPr>
      <w:r>
        <w:t>Бага</w:t>
      </w:r>
      <w:r>
        <w:t>ев Т.Р. 21.06</w:t>
      </w:r>
      <w:r>
        <w:rPr>
          <w:color w:val="FF0000"/>
        </w:rPr>
        <w:t>.2026</w:t>
      </w:r>
      <w:r>
        <w:t xml:space="preserve"> в 17 час. 25 мин. на 5 км. а/д Нижнгевартовск-Излучинск, управляя транспортным средством «Тойота Марк 2» государственный регистрационный знак ……………</w:t>
      </w:r>
      <w:r w:rsidRPr="00F03555">
        <w:rPr>
          <w:color w:val="FF0000"/>
        </w:rPr>
        <w:t xml:space="preserve">, </w:t>
      </w:r>
      <w:r w:rsidRPr="00F03555">
        <w:t xml:space="preserve">в нарушение п. 1.3 Правил дорожного движения РФ совершил обгон </w:t>
      </w:r>
      <w:r>
        <w:t>впереди движущегося</w:t>
      </w:r>
      <w:r>
        <w:t xml:space="preserve"> </w:t>
      </w:r>
      <w:r w:rsidRPr="00F03555">
        <w:t>транспортного средства, в зоне действия дорожного знака 3.20 «Обгон запрещен» установленный совместно с информационной табличкой 8.5.4 «Время действия знака с 07-00 час. до 10-00 час. и с 17-00 час. до 20-00 час.», с выездом на полосу встречного движения.</w:t>
      </w:r>
    </w:p>
    <w:p w:rsidR="00EB54C4" w:rsidRPr="00F03555" w:rsidP="00F03555">
      <w:pPr>
        <w:pStyle w:val="NoSpacing"/>
        <w:ind w:firstLine="567"/>
        <w:jc w:val="both"/>
      </w:pPr>
      <w:r>
        <w:rPr>
          <w:bCs/>
          <w:color w:val="FF0000"/>
        </w:rPr>
        <w:t>Багаев Т.Р</w:t>
      </w:r>
      <w:r w:rsidRPr="00F03555">
        <w:rPr>
          <w:bCs/>
          <w:color w:val="FF0000"/>
        </w:rPr>
        <w:t xml:space="preserve">. </w:t>
      </w:r>
      <w:r w:rsidRPr="00F03555">
        <w:t>на рассмотрение материалов дела не явилс</w:t>
      </w:r>
      <w:r>
        <w:t>я</w:t>
      </w:r>
      <w:r w:rsidRPr="00F03555">
        <w:t xml:space="preserve">, о месте и времени рассмотрения </w:t>
      </w:r>
      <w:r w:rsidRPr="00F03555">
        <w:rPr>
          <w:lang w:val="x-none" w:eastAsia="x-none"/>
        </w:rPr>
        <w:t xml:space="preserve">извещен надлежащим образом. </w:t>
      </w:r>
      <w:r w:rsidRPr="00F03555">
        <w:t>Ходатайство об отложении судебного заседания в порядке, установленном ст. 24.4 Кодекса РФ об АП, мировому судье не поступало.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В соответствии </w:t>
      </w:r>
      <w:r w:rsidRPr="00F03555">
        <w:t xml:space="preserve">с ч. 2 ст. 25.1 Кодекса РФ об АП мировой судья считает возможным рассмотреть дело в отсутствие </w:t>
      </w:r>
      <w:r w:rsidR="00DD6082">
        <w:t>Багаева Т.Р</w:t>
      </w:r>
      <w:r w:rsidRPr="00F03555">
        <w:t>., не просивше</w:t>
      </w:r>
      <w:r w:rsidR="00DD6082">
        <w:t>го</w:t>
      </w:r>
      <w:r w:rsidRPr="00F03555">
        <w:t xml:space="preserve"> об отложении рассмотрения дела.</w:t>
      </w:r>
    </w:p>
    <w:p w:rsidR="00EB54C4" w:rsidRPr="00F03555" w:rsidP="00F03555">
      <w:pPr>
        <w:pStyle w:val="NoSpacing"/>
        <w:ind w:firstLine="567"/>
        <w:jc w:val="both"/>
      </w:pPr>
      <w:r w:rsidRPr="00F03555">
        <w:t>Мировой судья, исследовав следующие доказательства по делу: протокол об административном правонарушен</w:t>
      </w:r>
      <w:r w:rsidRPr="00F03555">
        <w:t xml:space="preserve">ии об административном правонарушении </w:t>
      </w:r>
      <w:r w:rsidRPr="00F03555">
        <w:rPr>
          <w:color w:val="FF0000"/>
        </w:rPr>
        <w:t xml:space="preserve">86 ХМ </w:t>
      </w:r>
      <w:r w:rsidR="00DD6082">
        <w:rPr>
          <w:color w:val="FF0000"/>
        </w:rPr>
        <w:t>750374</w:t>
      </w:r>
      <w:r w:rsidRPr="00F03555">
        <w:rPr>
          <w:color w:val="FF0000"/>
        </w:rPr>
        <w:t xml:space="preserve"> от 2</w:t>
      </w:r>
      <w:r w:rsidR="00DD6082">
        <w:rPr>
          <w:color w:val="FF0000"/>
        </w:rPr>
        <w:t>1</w:t>
      </w:r>
      <w:r w:rsidRPr="00F03555">
        <w:rPr>
          <w:color w:val="FF0000"/>
        </w:rPr>
        <w:t>.0</w:t>
      </w:r>
      <w:r w:rsidR="00DD6082">
        <w:rPr>
          <w:color w:val="FF0000"/>
        </w:rPr>
        <w:t>6</w:t>
      </w:r>
      <w:r w:rsidRPr="00F03555">
        <w:rPr>
          <w:color w:val="FF0000"/>
        </w:rPr>
        <w:t>.2026</w:t>
      </w:r>
      <w:r w:rsidRPr="00F03555">
        <w:t xml:space="preserve">, согласно которому </w:t>
      </w:r>
      <w:r w:rsidR="00DD6082">
        <w:t>Багаеву Т.Р</w:t>
      </w:r>
      <w:r w:rsidRPr="00F03555">
        <w:t>. были разъяснены его права (ст. 25.1 Кодекса РФ об АП), а также возможность не свидетельствовать против себя (ст. 51 Конституции РФ), что зафиксировано в проток</w:t>
      </w:r>
      <w:r w:rsidRPr="00F03555">
        <w:t xml:space="preserve">оле; схему совершения административного правонарушения от </w:t>
      </w:r>
      <w:r w:rsidR="00DD6082">
        <w:t>21.06</w:t>
      </w:r>
      <w:r w:rsidRPr="00F03555">
        <w:rPr>
          <w:color w:val="FF0000"/>
        </w:rPr>
        <w:t>.2026</w:t>
      </w:r>
      <w:r w:rsidRPr="00F03555">
        <w:t xml:space="preserve">, с которой </w:t>
      </w:r>
      <w:r w:rsidR="00DD6082">
        <w:t>Багаев Т.Р</w:t>
      </w:r>
      <w:r w:rsidRPr="00F03555">
        <w:t xml:space="preserve">. ознакомлен под роспись. Замечаний нет; карточку операции с ВУ на имя </w:t>
      </w:r>
      <w:r w:rsidR="00DD6082">
        <w:t>Багаева Т.Р</w:t>
      </w:r>
      <w:r w:rsidRPr="00F03555">
        <w:t>.</w:t>
      </w:r>
      <w:r w:rsidRPr="00F03555">
        <w:rPr>
          <w:color w:val="FF0000"/>
        </w:rPr>
        <w:t xml:space="preserve">; </w:t>
      </w:r>
      <w:r w:rsidRPr="00F03555">
        <w:t>сведения об административных правонарушениях; проект организации дорожного движен</w:t>
      </w:r>
      <w:r w:rsidRPr="00F03555">
        <w:t xml:space="preserve">ия с дислокацией дорожных знаков и разметки на автомобильной дороге г. Нижневартовск-пгт. Излучинск (км </w:t>
      </w:r>
      <w:r w:rsidR="00DD6082">
        <w:t>3</w:t>
      </w:r>
      <w:r w:rsidRPr="00F03555">
        <w:t xml:space="preserve">.000 - км </w:t>
      </w:r>
      <w:r w:rsidR="00DD6082">
        <w:t>6</w:t>
      </w:r>
      <w:r w:rsidRPr="00F03555">
        <w:t xml:space="preserve">.000); видеозапись события, указанного в протоколе, с диска DVD, на котором зафиксирован как автомобиль </w:t>
      </w:r>
      <w:r w:rsidRPr="00F03555" w:rsidR="000933A1">
        <w:t>«</w:t>
      </w:r>
      <w:r w:rsidR="00DD6082">
        <w:t>Тойота Марк 2</w:t>
      </w:r>
      <w:r w:rsidRPr="00F03555" w:rsidR="000933A1">
        <w:t xml:space="preserve">» государственный регистрационный знак </w:t>
      </w:r>
      <w:r w:rsidR="00DD6082">
        <w:t xml:space="preserve">Н 242 СР </w:t>
      </w:r>
      <w:r w:rsidRPr="00F03555" w:rsidR="000933A1">
        <w:t>86</w:t>
      </w:r>
      <w:r w:rsidRPr="00F03555">
        <w:t xml:space="preserve">, двигался по полосе дороги, предназначенной для встречного движения, параллельно автомобилям, движущимся по своей полосе в попутном направлении, на участке дороги имеющему две полосы для движения по одной </w:t>
      </w:r>
      <w:r w:rsidRPr="00F03555">
        <w:t>полосе в каждом направлении, совершил обгон транспортного средства, в зоне действия дорожного знака 3.20 «Обгон запрещен», установленный совместно с информационной табличкой 8.5.4 «Время действия знака с 07-00 час. до 10-00 час. и с 17-00 час. до 20-00 час</w:t>
      </w:r>
      <w:r w:rsidRPr="00F03555">
        <w:t>.», после чего, перестроился на ранее занимаемую полосу - приходит к следующему.</w:t>
      </w:r>
    </w:p>
    <w:p w:rsidR="00EB54C4" w:rsidRPr="00F03555" w:rsidP="00F03555">
      <w:pPr>
        <w:pStyle w:val="NoSpacing"/>
        <w:ind w:firstLine="567"/>
        <w:jc w:val="both"/>
      </w:pPr>
      <w:r w:rsidRPr="00F03555">
        <w:t>Из диспозиции ч. 4 ст. 12.15 Кодекса РФ об АП следует, что административно-противоправным и наказуемым признается любой выезд на сторону дороги, предназначенную для встречного</w:t>
      </w:r>
      <w:r w:rsidRPr="00F03555">
        <w:t xml:space="preserve"> движения, если он запрещен Правилами дорожного движения РФ и за него не установлена ответственность ч. 3 ст. 12.15 Кодекса РФ об АП.</w:t>
      </w:r>
    </w:p>
    <w:p w:rsidR="00EB54C4" w:rsidRPr="00F03555" w:rsidP="00F03555">
      <w:pPr>
        <w:pStyle w:val="NoSpacing"/>
        <w:ind w:firstLine="567"/>
        <w:jc w:val="both"/>
      </w:pPr>
      <w:r w:rsidRPr="00F03555">
        <w:t>В силу п. 1.3 Правил дорожного движения РФ участники дорожного движения обязаны знать и соблюдать относящиеся к ним требов</w:t>
      </w:r>
      <w:r w:rsidRPr="00F03555">
        <w:t>ания Правил, сигналов светофоров, знаков и разметки, а также выполнять распоряжения регулировщиков, действующих в пределах предоставленных им прав и регулирующих дорожное движение установленными сигналами.</w:t>
      </w:r>
    </w:p>
    <w:p w:rsidR="00EB54C4" w:rsidRPr="00F03555" w:rsidP="00F03555">
      <w:pPr>
        <w:pStyle w:val="NoSpacing"/>
        <w:ind w:firstLine="567"/>
        <w:jc w:val="both"/>
      </w:pPr>
      <w:r w:rsidRPr="00F03555">
        <w:t>Знак 3.20 «Обгон запрещен» запрещает обгон всех тр</w:t>
      </w:r>
      <w:r w:rsidRPr="00F03555">
        <w:t>анспортных средств, кроме тихоходных транспортных средств, гужевых повозок, мопедов и двухколесных мотоциклов без коляски.</w:t>
      </w:r>
    </w:p>
    <w:p w:rsidR="00EB54C4" w:rsidRPr="00F03555" w:rsidP="00F03555">
      <w:pPr>
        <w:pStyle w:val="NoSpacing"/>
        <w:ind w:firstLine="567"/>
        <w:jc w:val="both"/>
      </w:pPr>
      <w:hyperlink r:id="rId4" w:history="1">
        <w:r w:rsidRPr="00F03555">
          <w:rPr>
            <w:rStyle w:val="Hyperlink"/>
            <w:color w:val="auto"/>
            <w:u w:val="none"/>
          </w:rPr>
          <w:t>Знаки 3.20</w:t>
        </w:r>
      </w:hyperlink>
      <w:r w:rsidRPr="00F03555">
        <w:t xml:space="preserve"> и </w:t>
      </w:r>
      <w:hyperlink r:id="rId4" w:history="1">
        <w:r w:rsidRPr="00F03555">
          <w:rPr>
            <w:rStyle w:val="Hyperlink"/>
            <w:color w:val="auto"/>
            <w:u w:val="none"/>
          </w:rPr>
          <w:t>3.22</w:t>
        </w:r>
      </w:hyperlink>
      <w:r w:rsidRPr="00F03555">
        <w:t xml:space="preserve"> устанавливают с одной из </w:t>
      </w:r>
      <w:hyperlink r:id="rId5" w:history="1">
        <w:r w:rsidRPr="00F03555">
          <w:rPr>
            <w:rStyle w:val="Hyperlink"/>
            <w:color w:val="auto"/>
            <w:u w:val="none"/>
          </w:rPr>
          <w:t>табличек 8.5.4-8.5.7</w:t>
        </w:r>
      </w:hyperlink>
      <w:r w:rsidRPr="00F03555">
        <w:t xml:space="preserve"> на дорогах с тремя и менее полосами движения в обоих направлениях в случаях повышенной опасности столкновения с встречными и попутными транспортными средствами, в зависимости от интенсивности движени</w:t>
      </w:r>
      <w:r w:rsidRPr="00F03555">
        <w:t>я, ширины и состояния проезжей части.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Табличка 8.5.4 «Время действия» указывает время суток, в течение которого действует знак. </w:t>
      </w:r>
    </w:p>
    <w:p w:rsidR="00EB54C4" w:rsidRPr="00F03555" w:rsidP="00F03555">
      <w:pPr>
        <w:pStyle w:val="NoSpacing"/>
        <w:ind w:firstLine="567"/>
        <w:jc w:val="both"/>
      </w:pPr>
      <w:r w:rsidRPr="00F03555">
        <w:t>Обгоном в соответствии с Правилами дорожного движения РФ признается опережение одного или нескольких транспортных средств, связ</w:t>
      </w:r>
      <w:r w:rsidRPr="00F03555">
        <w:t xml:space="preserve">анное с выездом на полосу (сторону проезжей части), предназначенную для встречного движения, и последующим возвращением на ранее занимаемую полосу (сторону проезжей части). 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Факт совершения </w:t>
      </w:r>
      <w:r w:rsidR="00DD6082">
        <w:t>Багаевым Т.Р</w:t>
      </w:r>
      <w:r w:rsidRPr="00F03555" w:rsidR="000933A1">
        <w:t>.</w:t>
      </w:r>
      <w:r w:rsidRPr="00F03555">
        <w:rPr>
          <w:color w:val="FF0000"/>
        </w:rPr>
        <w:t xml:space="preserve"> </w:t>
      </w:r>
      <w:r w:rsidRPr="00F03555">
        <w:t>обгона транспортного средства в нарушение Правил дор</w:t>
      </w:r>
      <w:r w:rsidRPr="00F03555">
        <w:t xml:space="preserve">ожного движения установлен, виновность </w:t>
      </w:r>
      <w:r w:rsidR="00DD6082">
        <w:t>Багаева Т.Р</w:t>
      </w:r>
      <w:r w:rsidRPr="00F03555" w:rsidR="000933A1">
        <w:t>.</w:t>
      </w:r>
      <w:r w:rsidRPr="00F03555">
        <w:t xml:space="preserve"> в совершении административного правонарушения, предусмотренного ч. 4 ст. 12.15 Кодекса РФ об АП, доказана протоком об административном правонарушении, схемой места совершения административного правонаруше</w:t>
      </w:r>
      <w:r w:rsidRPr="00F03555">
        <w:t>ния, согласующейся с данными о дислокации дорожных знаков и разметки, видеозаписью события. Существенных недостатков, влекущих невозможность использования в качестве доказательств, в том числе процессуальных нарушений, данные документы не содержат, показан</w:t>
      </w:r>
      <w:r w:rsidRPr="00F03555">
        <w:t xml:space="preserve">ия технических средств согласуются с письменными материалами дела. 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Своими действиями </w:t>
      </w:r>
      <w:r w:rsidR="00DD6082">
        <w:t>Багаев Т.Р</w:t>
      </w:r>
      <w:r w:rsidRPr="00F03555" w:rsidR="000933A1">
        <w:t>.</w:t>
      </w:r>
      <w:r w:rsidRPr="00F03555">
        <w:t xml:space="preserve"> совершил административное правонарушение, предусмотренное ч. 4 ст. 12.15 Кодекса РФ об АП - выезд в нарушение ПДД на полосу, предназначенную для встречного движения, за исключением случаев, предусмотренных ч. 3 ст. 12.15 Кодекса РФ об АП.</w:t>
      </w:r>
    </w:p>
    <w:p w:rsidR="00EB54C4" w:rsidRPr="00F03555" w:rsidP="00F03555">
      <w:pPr>
        <w:pStyle w:val="NoSpacing"/>
        <w:ind w:firstLine="567"/>
        <w:jc w:val="both"/>
      </w:pPr>
      <w:r w:rsidRPr="00F03555">
        <w:t>При назначении н</w:t>
      </w:r>
      <w:r w:rsidRPr="00F03555">
        <w:t xml:space="preserve">аказания мировой судья учитывает характер совершенного административного правонарушения, личность виновного, отсутствие обстоятельств, смягчающих и отягчающих административную ответственность, и приходит к выводу, что наказание необходимо назначить в виде </w:t>
      </w:r>
      <w:r w:rsidRPr="00F03555">
        <w:t>административного штрафа.</w:t>
      </w:r>
    </w:p>
    <w:p w:rsidR="00EB54C4" w:rsidRPr="00F03555" w:rsidP="00F03555">
      <w:pPr>
        <w:pStyle w:val="NoSpacing"/>
        <w:ind w:firstLine="567"/>
        <w:jc w:val="both"/>
      </w:pPr>
      <w:r w:rsidRPr="00F03555">
        <w:t>Руководствуясь ст.ст. 29.9, 29.10 Кодекса РФ об АП, мировой судья,</w:t>
      </w:r>
    </w:p>
    <w:p w:rsidR="00EB54C4" w:rsidRPr="00F03555" w:rsidP="00F03555">
      <w:pPr>
        <w:pStyle w:val="NoSpacing"/>
        <w:jc w:val="center"/>
      </w:pPr>
      <w:r w:rsidRPr="00F03555">
        <w:t>ПОСТАНОВИЛ:</w:t>
      </w:r>
    </w:p>
    <w:p w:rsidR="00EB54C4" w:rsidRPr="00F03555" w:rsidP="00F03555">
      <w:pPr>
        <w:pStyle w:val="NoSpacing"/>
        <w:jc w:val="both"/>
      </w:pPr>
    </w:p>
    <w:p w:rsidR="00EB54C4" w:rsidRPr="00F03555" w:rsidP="00F03555">
      <w:pPr>
        <w:pStyle w:val="NoSpacing"/>
        <w:ind w:firstLine="567"/>
        <w:jc w:val="both"/>
      </w:pPr>
      <w:r>
        <w:rPr>
          <w:color w:val="FF0000"/>
        </w:rPr>
        <w:t>Багаева Тимура Романовича</w:t>
      </w:r>
      <w:r w:rsidRPr="00F03555">
        <w:rPr>
          <w:color w:val="FF0000"/>
        </w:rPr>
        <w:t xml:space="preserve"> </w:t>
      </w:r>
      <w:r w:rsidRPr="00F03555">
        <w:t>признать виновн</w:t>
      </w:r>
      <w:r>
        <w:t>ым</w:t>
      </w:r>
      <w:r w:rsidRPr="00F03555">
        <w:t xml:space="preserve"> в совершении административного правонарушения, предусмотренного ч. 4 ст. 12.15 Кодекса РФ об АП, и подверг</w:t>
      </w:r>
      <w:r w:rsidRPr="00F03555">
        <w:t>нуть административному наказанию в виде административного штрафа в размере 7500 (семи тысяч пятисот) рублей.</w:t>
      </w:r>
    </w:p>
    <w:p w:rsidR="00EB54C4" w:rsidRPr="00F03555" w:rsidP="00F03555">
      <w:pPr>
        <w:pStyle w:val="NoSpacing"/>
        <w:ind w:firstLine="567"/>
        <w:jc w:val="both"/>
        <w:rPr>
          <w:color w:val="000000"/>
        </w:rPr>
      </w:pPr>
      <w:r>
        <w:t>Штраф подлежит уплате в УФК по Ханты-Мансийскому автономному округу-Югре (УМВД России по ХМАО-Югре) ИНН 8601010390; КПП 860101001; р/с 031006430000</w:t>
      </w:r>
      <w:r>
        <w:t xml:space="preserve">00018700 в ОКЦ № 8 УГУ Банка России//УФК по ХМАО Югре г. Ханты-Мансийск; КБК 18811601123010001140; БИК 007162163; ОКТМО </w:t>
      </w:r>
      <w:r>
        <w:rPr>
          <w:color w:val="FF0000"/>
        </w:rPr>
        <w:t>71819000</w:t>
      </w:r>
      <w:r>
        <w:t xml:space="preserve">; УИН </w:t>
      </w:r>
      <w:r w:rsidR="00527BEA">
        <w:rPr>
          <w:color w:val="FF0000"/>
        </w:rPr>
        <w:t>18810486260280011650</w:t>
      </w:r>
      <w:r w:rsidRPr="00F03555">
        <w:rPr>
          <w:color w:val="FF0000"/>
        </w:rPr>
        <w:t>.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В соответствии с ч. 1 ст. 32.2 Кодекса РФ об АП административный штраф должен быть уплачен в полном </w:t>
      </w:r>
      <w:r w:rsidRPr="00F03555">
        <w:t>размере лицом, привлеченным к административной ответственности, не позднее шестидесяти дней со дня вступления постановления о наложении административного штрафа в законную силу, за исключением случая, предусмотренного частью 1.1 или 1.3 настоящей статьи, л</w:t>
      </w:r>
      <w:r w:rsidRPr="00F03555">
        <w:t>ибо со дня истечения срока отсрочки или срока рассрочки, предусмотренных ст. 31.5 Кодекса РФ об АП.</w:t>
      </w:r>
    </w:p>
    <w:p w:rsidR="00EB54C4" w:rsidRPr="00F03555" w:rsidP="00F03555">
      <w:pPr>
        <w:pStyle w:val="NoSpacing"/>
        <w:ind w:firstLine="567"/>
        <w:jc w:val="both"/>
        <w:rPr>
          <w:color w:val="FF0000"/>
        </w:rPr>
      </w:pPr>
      <w:r w:rsidRPr="00F03555">
        <w:rPr>
          <w:color w:val="FF0000"/>
        </w:rPr>
        <w:t>В соответствии с п. 1.3 ст. 32.2 Кодекса РФ об АП при уплате административного штрафа не позднее тридцати дней со дня вынесения постановления о наложении ад</w:t>
      </w:r>
      <w:r w:rsidRPr="00F03555">
        <w:rPr>
          <w:color w:val="FF0000"/>
        </w:rPr>
        <w:t xml:space="preserve">министративного штрафа административный штраф может быть уплачен в размере 75 процентов от суммы наложенного административного штрафа, то есть в размере 5625 (пяти тысяч шестьсот двадцати пяти) рублей. 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В случае, если исполнение постановления о назначении </w:t>
      </w:r>
      <w:r w:rsidRPr="00F03555">
        <w:t>административного штрафа было отсрочено либо рассрочено судьей, органом, должностным лицом, вынесшими постановление, административный штраф уплачивается в полном размере.</w:t>
      </w:r>
    </w:p>
    <w:p w:rsidR="00EB54C4" w:rsidRPr="00F03555" w:rsidP="00F03555">
      <w:pPr>
        <w:pStyle w:val="NoSpacing"/>
        <w:ind w:firstLine="567"/>
        <w:jc w:val="both"/>
      </w:pPr>
      <w:r w:rsidRPr="00F03555">
        <w:rPr>
          <w:color w:val="FF0000"/>
        </w:rPr>
        <w:t xml:space="preserve">Квитанцию об оплате штрафа необходимо представить мировому судье судебного участка № </w:t>
      </w:r>
      <w:r w:rsidRPr="00F03555">
        <w:rPr>
          <w:color w:val="FF0000"/>
        </w:rPr>
        <w:t>6 Нижневартовского судебного района города окружного значения Нижневартовска Ханты - Мансийского автономного округа - Югры по адресу: г. Нижневартовск, ул. Нефтяников, д. 6, каб. 1</w:t>
      </w:r>
      <w:r w:rsidR="00454292">
        <w:rPr>
          <w:color w:val="FF0000"/>
        </w:rPr>
        <w:t>28</w:t>
      </w:r>
      <w:r w:rsidRPr="00F03555">
        <w:t>.</w:t>
      </w:r>
    </w:p>
    <w:p w:rsidR="00EB54C4" w:rsidRPr="00F03555" w:rsidP="00F03555">
      <w:pPr>
        <w:pStyle w:val="NoSpacing"/>
        <w:ind w:firstLine="567"/>
        <w:jc w:val="both"/>
      </w:pPr>
      <w:r w:rsidRPr="00F03555">
        <w:t xml:space="preserve">Неуплата административного штрафа в указанный срок влечет привлечение к </w:t>
      </w:r>
      <w:r w:rsidRPr="00F03555">
        <w:t>административной ответственности по ч. 1 ст. 20.25 Кодекса РФ об АП.</w:t>
      </w:r>
    </w:p>
    <w:p w:rsidR="00EB54C4" w:rsidRPr="00F03555" w:rsidP="00F03555">
      <w:pPr>
        <w:pStyle w:val="NoSpacing"/>
        <w:ind w:firstLine="567"/>
        <w:jc w:val="both"/>
      </w:pPr>
      <w:r w:rsidRPr="00F03555">
        <w:t>Постановление может быть обжаловано в течение 10 дней со дня вручения или получения копии постановления в Нижневартовский городской суд Ханты - Мансийского автономного округа - Югры через</w:t>
      </w:r>
      <w:r w:rsidRPr="00F03555">
        <w:t xml:space="preserve"> мирового судью</w:t>
      </w:r>
      <w:r w:rsidR="00DD6082">
        <w:t xml:space="preserve"> судебного участка № 3 </w:t>
      </w:r>
      <w:r w:rsidRPr="00F03555" w:rsidR="00DD6082">
        <w:t>Нижневартовского судебного района города окружного значения Нижневартовска Ханты-Мансийского автономного округа-Югры</w:t>
      </w:r>
      <w:r w:rsidRPr="00F03555">
        <w:rPr>
          <w:color w:val="000099"/>
        </w:rPr>
        <w:t>.</w:t>
      </w:r>
      <w:r w:rsidRPr="00F03555">
        <w:t xml:space="preserve">         </w:t>
      </w: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  <w:r>
        <w:t>.</w:t>
      </w:r>
    </w:p>
    <w:p w:rsidR="00EB54C4" w:rsidRPr="00F03555" w:rsidP="00F03555">
      <w:pPr>
        <w:pStyle w:val="NoSpacing"/>
        <w:ind w:firstLine="567"/>
        <w:jc w:val="both"/>
      </w:pPr>
      <w:r w:rsidRPr="00F03555">
        <w:t>Мировой судья</w:t>
      </w:r>
      <w:r w:rsidRPr="00F03555">
        <w:tab/>
      </w:r>
      <w:r w:rsidRPr="00F03555">
        <w:tab/>
      </w:r>
      <w:r w:rsidRPr="00F03555">
        <w:tab/>
      </w:r>
      <w:r w:rsidRPr="00F03555">
        <w:tab/>
      </w:r>
      <w:r w:rsidRPr="00F03555">
        <w:tab/>
      </w:r>
      <w:r w:rsidRPr="00F03555">
        <w:tab/>
      </w:r>
      <w:r w:rsidRPr="00F03555">
        <w:tab/>
      </w:r>
      <w:r w:rsidRPr="00F03555">
        <w:tab/>
        <w:t xml:space="preserve">           Е.В. Аксенова </w:t>
      </w: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  <w:r>
        <w:t>.</w:t>
      </w: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ind w:firstLine="567"/>
        <w:jc w:val="both"/>
      </w:pPr>
    </w:p>
    <w:p w:rsidR="00EB54C4" w:rsidRPr="00F03555" w:rsidP="00F03555">
      <w:pPr>
        <w:pStyle w:val="NoSpacing"/>
        <w:jc w:val="both"/>
      </w:pPr>
    </w:p>
    <w:p w:rsidR="00EB54C4" w:rsidRPr="00F03555" w:rsidP="00F03555">
      <w:pPr>
        <w:pStyle w:val="NoSpacing"/>
        <w:jc w:val="both"/>
      </w:pPr>
    </w:p>
    <w:p w:rsidR="00EB54C4" w:rsidRPr="00F03555" w:rsidP="00F03555">
      <w:pPr>
        <w:pStyle w:val="NoSpacing"/>
        <w:jc w:val="both"/>
      </w:pPr>
    </w:p>
    <w:p w:rsidR="00EB54C4" w:rsidRPr="00F03555" w:rsidP="00F03555">
      <w:pPr>
        <w:pStyle w:val="NoSpacing"/>
        <w:jc w:val="both"/>
      </w:pPr>
    </w:p>
    <w:p w:rsidR="0080444E" w:rsidRPr="00F03555" w:rsidP="00F03555">
      <w:pPr>
        <w:pStyle w:val="NoSpacing"/>
        <w:jc w:val="both"/>
      </w:pPr>
    </w:p>
    <w:sectPr w:rsidSect="00454292">
      <w:pgSz w:w="11906" w:h="16838"/>
      <w:pgMar w:top="28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0B5D"/>
    <w:rsid w:val="000933A1"/>
    <w:rsid w:val="00454292"/>
    <w:rsid w:val="00527BEA"/>
    <w:rsid w:val="0080444E"/>
    <w:rsid w:val="00820B5D"/>
    <w:rsid w:val="00AA4230"/>
    <w:rsid w:val="00DD6082"/>
    <w:rsid w:val="00EB54C4"/>
    <w:rsid w:val="00F03555"/>
  </w:rsids>
  <m:mathPr>
    <m:mathFont m:val="Cambria Math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15:chartTrackingRefBased/>
  <w15:docId w15:val="{63640A08-2425-4BCE-84DE-215A429A325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B54C4"/>
    <w:pPr>
      <w:spacing w:line="256" w:lineRule="auto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EB54C4"/>
    <w:rPr>
      <w:color w:val="0000FF"/>
      <w:u w:val="single"/>
    </w:rPr>
  </w:style>
  <w:style w:type="paragraph" w:styleId="NoSpacing">
    <w:name w:val="No Spacing"/>
    <w:uiPriority w:val="1"/>
    <w:qFormat/>
    <w:rsid w:val="00EB54C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BalloonText">
    <w:name w:val="Balloon Text"/>
    <w:basedOn w:val="Normal"/>
    <w:link w:val="a"/>
    <w:uiPriority w:val="99"/>
    <w:semiHidden/>
    <w:unhideWhenUsed/>
    <w:rsid w:val="0045429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">
    <w:name w:val="Текст выноски Знак"/>
    <w:basedOn w:val="DefaultParagraphFont"/>
    <w:link w:val="BalloonText"/>
    <w:uiPriority w:val="99"/>
    <w:semiHidden/>
    <w:rsid w:val="004542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hyperlink" Target="garantF1://12045643.19910" TargetMode="External" /><Relationship Id="rId5" Type="http://schemas.openxmlformats.org/officeDocument/2006/relationships/hyperlink" Target="garantF1://12045643.19928" TargetMode="Externa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otalTime>0</TotalTime>
  <Pages>0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0</cp:revision>
</cp:coreProperties>
</file>